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12" w:rsidRDefault="005763CE" w:rsidP="005763CE">
      <w:r>
        <w:t xml:space="preserve">Allegato A) </w:t>
      </w:r>
    </w:p>
    <w:p w:rsidR="005763CE" w:rsidRDefault="005763CE" w:rsidP="005763C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Prefabbricato composto da N° 05 monoblocchi trasportabili di lunghezza ml.6,00 più N° 01 monoblocco trasportabile di lunghezza ml.12,00 e una struttura di mq 45 </w:t>
      </w:r>
      <w:r w:rsidRPr="005763CE">
        <w:rPr>
          <w:sz w:val="23"/>
          <w:szCs w:val="23"/>
        </w:rPr>
        <w:t xml:space="preserve">circa </w:t>
      </w:r>
      <w:r w:rsidRPr="005763CE">
        <w:rPr>
          <w:bCs/>
          <w:sz w:val="23"/>
          <w:szCs w:val="23"/>
        </w:rPr>
        <w:t>non trasportabile</w:t>
      </w:r>
      <w:r>
        <w:rPr>
          <w:sz w:val="23"/>
          <w:szCs w:val="23"/>
        </w:rPr>
        <w:t>, realizzata in opera con la saldatura delle parti strutturali.</w:t>
      </w:r>
    </w:p>
    <w:p w:rsidR="00B62951" w:rsidRDefault="00B62951" w:rsidP="005763CE">
      <w:pPr>
        <w:jc w:val="both"/>
        <w:rPr>
          <w:sz w:val="23"/>
          <w:szCs w:val="23"/>
        </w:rPr>
      </w:pPr>
    </w:p>
    <w:p w:rsidR="00B62951" w:rsidRDefault="00B62951" w:rsidP="005763CE">
      <w:pPr>
        <w:jc w:val="both"/>
        <w:rPr>
          <w:sz w:val="23"/>
          <w:szCs w:val="23"/>
        </w:rPr>
      </w:pPr>
      <w:bookmarkStart w:id="0" w:name="_GoBack"/>
      <w:bookmarkEnd w:id="0"/>
    </w:p>
    <w:p w:rsidR="00043ED7" w:rsidRDefault="00043ED7" w:rsidP="005763CE">
      <w:pPr>
        <w:jc w:val="both"/>
        <w:rPr>
          <w:sz w:val="23"/>
          <w:szCs w:val="23"/>
        </w:rPr>
      </w:pPr>
      <w:r>
        <w:rPr>
          <w:sz w:val="23"/>
          <w:szCs w:val="23"/>
        </w:rPr>
        <w:t>Si sottolinea che per tutti i beni da dismettere non è possibile indicare alcuna preferenza</w:t>
      </w:r>
      <w:r w:rsidR="00330BFB">
        <w:rPr>
          <w:sz w:val="23"/>
          <w:szCs w:val="23"/>
        </w:rPr>
        <w:t xml:space="preserve"> né assegnazione di parte dei manufatti, </w:t>
      </w:r>
      <w:r>
        <w:rPr>
          <w:sz w:val="23"/>
          <w:szCs w:val="23"/>
        </w:rPr>
        <w:t>dovendosi procedere alla rimozione in blocco d</w:t>
      </w:r>
      <w:r w:rsidR="00330BFB">
        <w:rPr>
          <w:sz w:val="23"/>
          <w:szCs w:val="23"/>
        </w:rPr>
        <w:t>egli stessi</w:t>
      </w:r>
      <w:r w:rsidR="00B269A0">
        <w:rPr>
          <w:sz w:val="23"/>
          <w:szCs w:val="23"/>
        </w:rPr>
        <w:t xml:space="preserve"> ivi compresa l’impiantistica esistente</w:t>
      </w:r>
      <w:r>
        <w:rPr>
          <w:sz w:val="23"/>
          <w:szCs w:val="23"/>
        </w:rPr>
        <w:t xml:space="preserve">. </w:t>
      </w:r>
    </w:p>
    <w:p w:rsidR="005763CE" w:rsidRPr="005763CE" w:rsidRDefault="005763CE" w:rsidP="005763CE">
      <w:pPr>
        <w:jc w:val="both"/>
      </w:pPr>
    </w:p>
    <w:sectPr w:rsidR="005763CE" w:rsidRPr="00576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CE"/>
    <w:rsid w:val="00030EFA"/>
    <w:rsid w:val="00043ED7"/>
    <w:rsid w:val="001003CD"/>
    <w:rsid w:val="00330BFB"/>
    <w:rsid w:val="005763CE"/>
    <w:rsid w:val="00B269A0"/>
    <w:rsid w:val="00B62951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5458"/>
  <w15:chartTrackingRefBased/>
  <w15:docId w15:val="{4747037D-B536-4141-9A43-940FE670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63C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Tauro</dc:creator>
  <cp:keywords/>
  <dc:description/>
  <cp:lastModifiedBy>Paolo Tauro</cp:lastModifiedBy>
  <cp:revision>5</cp:revision>
  <dcterms:created xsi:type="dcterms:W3CDTF">2025-02-10T11:38:00Z</dcterms:created>
  <dcterms:modified xsi:type="dcterms:W3CDTF">2025-02-10T12:19:00Z</dcterms:modified>
</cp:coreProperties>
</file>