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ovvero di essere iscritto al penultimo e/o ultimo anno del corso ________________________________________________________________________________________________________________________________;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</w:rPr>
      </w:pPr>
      <w:r>
        <w:rPr>
          <w:rFonts w:cs="Calibri" w:ascii="Arial" w:hAnsi="Arial" w:cstheme="minorHAnsi"/>
          <w:sz w:val="24"/>
          <w:szCs w:val="24"/>
        </w:rPr>
        <w:t>Elenco dei documenti allegati alla domanda di partecipazione all’</w:t>
      </w:r>
      <w:r>
        <w:rPr>
          <w:rFonts w:cs="Arial" w:ascii="Arial" w:hAnsi="Arial"/>
          <w:b/>
          <w:bCs/>
          <w:sz w:val="24"/>
          <w:szCs w:val="24"/>
          <w:shd w:fill="FFFFFF" w:val="clear"/>
        </w:rPr>
        <w:t>Avviso pubblico di Manifestazione di Interesse finalizzato al reclutamento di n. 1 Medico Pediatra in regime libero professionale per la durata 6 mesi eventualmente prorogabili riservato ai medici  specializzandi nella disciplina di Pediatria vvero in disciplina riconosciuta equipollente o  affine, iscritti al penultimo o ultimo anno del corso, a</w:t>
      </w:r>
      <w:r>
        <w:rPr>
          <w:rFonts w:cs="Arial" w:ascii="Arial" w:hAnsi="Arial"/>
          <w:b/>
          <w:color w:val="000000"/>
          <w:kern w:val="0"/>
          <w:sz w:val="24"/>
          <w:szCs w:val="24"/>
          <w:lang w:eastAsia="it-IT" w:bidi="ar-SA"/>
        </w:rPr>
        <w:t xml:space="preserve"> personale medico specialista in Pediatria o in una delle discipline riconosciute equipollenti e/o affini ai sensi del D.M.  30.01.1998 e del D.M. 31/01/1998 e ss.mm.ii  e  collocato in </w:t>
      </w:r>
      <w:r>
        <w:rPr>
          <w:rFonts w:cs="Arial" w:ascii="Arial" w:hAnsi="Arial"/>
          <w:b/>
          <w:bCs/>
          <w:sz w:val="24"/>
          <w:szCs w:val="24"/>
          <w:shd w:fill="FFFFFF" w:val="clear"/>
        </w:rPr>
        <w:t>quiescenza, in  ragione delle necessità straordinarie della SC Pediatria el P.O.di Olbia afferente al Dipartimento Donne e Minori della ASL 2 Gallura.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entury Gothic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2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7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104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283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testoCarattere" w:customStyle="1">
    <w:name w:val="Corpo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CorpodeltestoCarattere">
    <w:name w:val="Corpo del testo Carattere"/>
    <w:qFormat/>
    <w:rPr>
      <w:sz w:val="24"/>
      <w:szCs w:val="24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Titoloprincipale">
    <w:name w:val="Title"/>
    <w:basedOn w:val="Normal"/>
    <w:next w:val="Corpodeltesto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entury Gothic" w:hAnsi="Century Gothic" w:eastAsia="0" w:cs="Arial"/>
      <w:color w:val="000000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8952-72ED-4B03-B0A2-DC88B72E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LibreOffice/7.4.3.2$Windows_X86_64 LibreOffice_project/1048a8393ae2eeec98dff31b5c133c5f1d08b890</Application>
  <AppVersion>15.0000</AppVersion>
  <Pages>8</Pages>
  <Words>887</Words>
  <Characters>7432</Characters>
  <CharactersWithSpaces>8950</CharactersWithSpaces>
  <Paragraphs>78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dc:description/>
  <dc:language>it-IT</dc:language>
  <cp:lastModifiedBy/>
  <dcterms:modified xsi:type="dcterms:W3CDTF">2025-07-28T08:49:32Z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